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泉师院美</w:t>
      </w:r>
      <w:r>
        <w:rPr>
          <w:rFonts w:hint="eastAsia" w:ascii="仿宋" w:hAnsi="仿宋" w:eastAsia="仿宋"/>
          <w:sz w:val="32"/>
          <w:szCs w:val="32"/>
          <w:lang w:eastAsia="zh-CN"/>
        </w:rPr>
        <w:t>综</w:t>
      </w:r>
      <w:r>
        <w:rPr>
          <w:rFonts w:hint="eastAsia" w:ascii="仿宋" w:hAnsi="仿宋" w:eastAsia="仿宋"/>
          <w:sz w:val="32"/>
          <w:szCs w:val="32"/>
        </w:rPr>
        <w:t>〔201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/>
        <w:jc w:val="center"/>
        <w:textAlignment w:val="auto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关于成立美术与设计学院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制（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修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/>
        <w:jc w:val="center"/>
        <w:textAlignment w:val="auto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本科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专业人才培养方案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工作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center"/>
        <w:textAlignment w:val="auto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为贯彻落实《教育部关于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狠抓新时代全国高等学校本科教育工作会议精神落实的通知</w:t>
      </w:r>
      <w:r>
        <w:rPr>
          <w:rFonts w:hint="eastAsia" w:ascii="仿宋" w:hAnsi="仿宋" w:eastAsia="仿宋" w:cs="Times New Roman"/>
          <w:sz w:val="30"/>
          <w:szCs w:val="30"/>
        </w:rPr>
        <w:t>》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Times New Roman"/>
          <w:sz w:val="30"/>
          <w:szCs w:val="30"/>
        </w:rPr>
        <w:t>《教育部关于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加快建设高水平本科教育</w:t>
      </w:r>
      <w:r>
        <w:rPr>
          <w:rFonts w:hint="eastAsia" w:ascii="仿宋" w:hAnsi="仿宋" w:eastAsia="仿宋" w:cs="Times New Roman"/>
          <w:sz w:val="30"/>
          <w:szCs w:val="30"/>
        </w:rPr>
        <w:t>全面提高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人才培养能力</w:t>
      </w:r>
      <w:r>
        <w:rPr>
          <w:rFonts w:hint="eastAsia" w:ascii="仿宋" w:hAnsi="仿宋" w:eastAsia="仿宋" w:cs="Times New Roman"/>
          <w:sz w:val="30"/>
          <w:szCs w:val="30"/>
        </w:rPr>
        <w:t>的意见》等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和学校相关</w:t>
      </w:r>
      <w:r>
        <w:rPr>
          <w:rFonts w:hint="eastAsia" w:ascii="仿宋" w:hAnsi="仿宋" w:eastAsia="仿宋" w:cs="Times New Roman"/>
          <w:sz w:val="30"/>
          <w:szCs w:val="30"/>
        </w:rPr>
        <w:t>文件精神，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做好</w:t>
      </w:r>
      <w:r>
        <w:rPr>
          <w:rFonts w:hint="eastAsia" w:ascii="仿宋" w:hAnsi="仿宋" w:eastAsia="仿宋" w:cs="Times New Roman"/>
          <w:sz w:val="30"/>
          <w:szCs w:val="30"/>
        </w:rPr>
        <w:t>新一轮本科专业人才培养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制（</w:t>
      </w:r>
      <w:r>
        <w:rPr>
          <w:rFonts w:hint="eastAsia" w:ascii="仿宋" w:hAnsi="仿宋" w:eastAsia="仿宋" w:cs="Times New Roman"/>
          <w:sz w:val="30"/>
          <w:szCs w:val="30"/>
        </w:rPr>
        <w:t>修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订工作。经研究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成立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制（</w:t>
      </w:r>
      <w:r>
        <w:rPr>
          <w:rFonts w:hint="eastAsia" w:ascii="仿宋" w:hAnsi="仿宋" w:eastAsia="仿宋" w:cs="Times New Roman"/>
          <w:sz w:val="30"/>
          <w:szCs w:val="30"/>
        </w:rPr>
        <w:t>修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订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本科</w:t>
      </w:r>
      <w:r>
        <w:rPr>
          <w:rFonts w:hint="eastAsia" w:ascii="仿宋" w:hAnsi="仿宋" w:eastAsia="仿宋" w:cs="Times New Roman"/>
          <w:sz w:val="30"/>
          <w:szCs w:val="30"/>
        </w:rPr>
        <w:t>专业人才培养方案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Times New Roman"/>
          <w:sz w:val="30"/>
          <w:szCs w:val="30"/>
        </w:rPr>
        <w:t>小组，人员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名单</w:t>
      </w:r>
      <w:r>
        <w:rPr>
          <w:rFonts w:hint="eastAsia" w:ascii="仿宋" w:hAnsi="仿宋" w:eastAsia="仿宋" w:cs="Times New Roman"/>
          <w:sz w:val="30"/>
          <w:szCs w:val="30"/>
        </w:rPr>
        <w:t xml:space="preserve">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组  长：蔡永辉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副组长：陈超淼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099" w:leftChars="284" w:hanging="1503" w:hangingChars="501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成  员：陈学君、卫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军、陈逸键、魏雄辉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Times New Roman"/>
          <w:sz w:val="30"/>
          <w:szCs w:val="30"/>
        </w:rPr>
        <w:t>谢小舜、李  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895" w:leftChars="426" w:firstLine="900" w:firstLineChars="3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王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坤、</w:t>
      </w:r>
      <w:r>
        <w:rPr>
          <w:rFonts w:hint="eastAsia" w:ascii="仿宋" w:hAnsi="仿宋" w:eastAsia="仿宋" w:cs="Times New Roman"/>
          <w:sz w:val="30"/>
          <w:szCs w:val="30"/>
        </w:rPr>
        <w:t>郑婷婷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、兰雪红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附件：美术与设计学院制（修）订本科专业人才培养方案工作进度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center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sz w:val="30"/>
          <w:szCs w:val="30"/>
        </w:rPr>
        <w:t>泉州师范学院美术与设计学院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center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                     201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Times New Roman"/>
          <w:sz w:val="30"/>
          <w:szCs w:val="30"/>
        </w:rPr>
        <w:t>年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Times New Roman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/>
        <w:textAlignment w:val="auto"/>
        <w:rPr>
          <w:rFonts w:hint="eastAsia" w:ascii="仿宋" w:hAnsi="仿宋" w:eastAsia="仿宋"/>
          <w:sz w:val="32"/>
          <w:szCs w:val="32"/>
          <w:u w:val="thick"/>
        </w:rPr>
      </w:pPr>
      <w:r>
        <w:rPr>
          <w:rFonts w:hint="eastAsia" w:ascii="仿宋" w:hAnsi="仿宋" w:eastAsia="仿宋"/>
          <w:sz w:val="32"/>
          <w:szCs w:val="32"/>
          <w:u w:val="thick"/>
        </w:rPr>
        <w:t xml:space="preserve">                                              </w:t>
      </w:r>
      <w:r>
        <w:rPr>
          <w:rFonts w:hint="eastAsia" w:ascii="仿宋" w:hAnsi="仿宋" w:eastAsia="仿宋"/>
          <w:b/>
          <w:sz w:val="32"/>
          <w:szCs w:val="32"/>
          <w:u w:val="thick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thick"/>
        </w:rPr>
        <w:t xml:space="preserve">                </w:t>
      </w:r>
    </w:p>
    <w:p>
      <w:pPr>
        <w:snapToGrid w:val="0"/>
        <w:spacing w:line="460" w:lineRule="exact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抄送：挂联校领导、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教务处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。                                                </w:t>
      </w:r>
    </w:p>
    <w:p>
      <w:pPr>
        <w:snapToGrid w:val="0"/>
        <w:spacing w:line="460" w:lineRule="exact"/>
      </w:pPr>
      <w:r>
        <w:rPr>
          <w:rFonts w:hint="eastAsia" w:ascii="仿宋" w:hAnsi="仿宋" w:eastAsia="仿宋"/>
          <w:sz w:val="30"/>
          <w:szCs w:val="30"/>
          <w:u w:val="thick"/>
        </w:rPr>
        <w:t xml:space="preserve"> 美术与设计学院</w:t>
      </w:r>
      <w:r>
        <w:rPr>
          <w:rFonts w:ascii="仿宋" w:hAnsi="仿宋" w:eastAsia="仿宋"/>
          <w:sz w:val="30"/>
          <w:szCs w:val="30"/>
          <w:u w:val="thick"/>
        </w:rPr>
        <w:t xml:space="preserve">办公室       </w:t>
      </w:r>
      <w:r>
        <w:rPr>
          <w:rFonts w:hint="eastAsia" w:ascii="仿宋" w:hAnsi="仿宋" w:eastAsia="仿宋"/>
          <w:sz w:val="30"/>
          <w:szCs w:val="30"/>
          <w:u w:val="thick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thick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thick"/>
        </w:rPr>
        <w:t xml:space="preserve">    </w:t>
      </w:r>
      <w:r>
        <w:rPr>
          <w:rFonts w:ascii="仿宋" w:hAnsi="仿宋" w:eastAsia="仿宋"/>
          <w:sz w:val="30"/>
          <w:szCs w:val="30"/>
          <w:u w:val="thick"/>
        </w:rPr>
        <w:t>20</w:t>
      </w:r>
      <w:r>
        <w:rPr>
          <w:rFonts w:hint="eastAsia" w:ascii="仿宋" w:hAnsi="仿宋" w:eastAsia="仿宋"/>
          <w:sz w:val="30"/>
          <w:szCs w:val="30"/>
          <w:u w:val="thick"/>
        </w:rPr>
        <w:t>1</w:t>
      </w:r>
      <w:r>
        <w:rPr>
          <w:rFonts w:hint="eastAsia" w:ascii="仿宋" w:hAnsi="仿宋" w:eastAsia="仿宋"/>
          <w:sz w:val="30"/>
          <w:szCs w:val="30"/>
          <w:u w:val="thick"/>
          <w:lang w:val="en-US" w:eastAsia="zh-CN"/>
        </w:rPr>
        <w:t>9</w:t>
      </w:r>
      <w:r>
        <w:rPr>
          <w:rFonts w:ascii="仿宋" w:hAnsi="仿宋" w:eastAsia="仿宋"/>
          <w:sz w:val="30"/>
          <w:szCs w:val="30"/>
          <w:u w:val="thick"/>
        </w:rPr>
        <w:t>年</w:t>
      </w:r>
      <w:r>
        <w:rPr>
          <w:rFonts w:hint="eastAsia" w:ascii="仿宋" w:hAnsi="仿宋" w:eastAsia="仿宋"/>
          <w:sz w:val="30"/>
          <w:szCs w:val="30"/>
          <w:u w:val="thick"/>
          <w:lang w:val="en-US" w:eastAsia="zh-CN"/>
        </w:rPr>
        <w:t>3</w:t>
      </w:r>
      <w:r>
        <w:rPr>
          <w:rFonts w:ascii="仿宋" w:hAnsi="仿宋" w:eastAsia="仿宋"/>
          <w:sz w:val="30"/>
          <w:szCs w:val="30"/>
          <w:u w:val="thick"/>
        </w:rPr>
        <w:t>月</w:t>
      </w:r>
      <w:r>
        <w:rPr>
          <w:rFonts w:hint="eastAsia" w:ascii="仿宋" w:hAnsi="仿宋" w:eastAsia="仿宋"/>
          <w:sz w:val="30"/>
          <w:szCs w:val="30"/>
          <w:u w:val="thick"/>
        </w:rPr>
        <w:t>1</w:t>
      </w:r>
      <w:r>
        <w:rPr>
          <w:rFonts w:hint="eastAsia" w:ascii="仿宋" w:hAnsi="仿宋" w:eastAsia="仿宋"/>
          <w:sz w:val="30"/>
          <w:szCs w:val="30"/>
          <w:u w:val="thick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  <w:u w:val="thick"/>
        </w:rPr>
        <w:t>日印</w:t>
      </w:r>
      <w:r>
        <w:rPr>
          <w:rFonts w:hint="eastAsia" w:ascii="仿宋" w:hAnsi="仿宋" w:eastAsia="仿宋"/>
          <w:sz w:val="30"/>
          <w:szCs w:val="30"/>
          <w:u w:val="thick"/>
        </w:rPr>
        <w:t xml:space="preserve">发  </w:t>
      </w:r>
    </w:p>
    <w:p>
      <w:pPr>
        <w:tabs>
          <w:tab w:val="left" w:pos="223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383" w:right="1463" w:bottom="930" w:left="1519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附件：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  <w:t>美术与设计学院制（修）订本科专业人才培养方案工作进度安排表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lang w:val="en-US" w:eastAsia="zh-CN"/>
              </w:rPr>
              <w:t>时  间</w:t>
            </w:r>
          </w:p>
        </w:tc>
        <w:tc>
          <w:tcPr>
            <w:tcW w:w="5551" w:type="dxa"/>
          </w:tcPr>
          <w:p>
            <w:pPr>
              <w:spacing w:line="460" w:lineRule="exact"/>
              <w:ind w:firstLine="1928" w:firstLineChars="600"/>
              <w:jc w:val="both"/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9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3月15日—5月20日</w:t>
            </w:r>
          </w:p>
        </w:tc>
        <w:tc>
          <w:tcPr>
            <w:tcW w:w="5551" w:type="dxa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各专业开展3次教育思想大讨论，在充分调研和讨论的基础上，根据学校指导性意见，组织修订各专业人才培养方案，形成初稿。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5月20日—5月26日</w:t>
            </w:r>
          </w:p>
        </w:tc>
        <w:tc>
          <w:tcPr>
            <w:tcW w:w="5551" w:type="dxa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组织校外知名专家、中小学优秀教师、行业企业高管、用人单位代表、优秀毕业生代表等利益相关方的深度参与，发挥具体的、建设性的作用，确保培养方案的科学、合理、有效，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并至少邀请3位校外专家进行论证。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5月27日—5月31日</w:t>
            </w:r>
          </w:p>
        </w:tc>
        <w:tc>
          <w:tcPr>
            <w:tcW w:w="5551" w:type="dxa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各专业根据3位校外专家意见，修改人才培养方案，提交学校教务处。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6月15日—6月21日</w:t>
            </w:r>
          </w:p>
        </w:tc>
        <w:tc>
          <w:tcPr>
            <w:tcW w:w="5551" w:type="dxa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各专业根据教务处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初审意见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修改人才培养方案。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6月22日—6月30日</w:t>
            </w:r>
          </w:p>
        </w:tc>
        <w:tc>
          <w:tcPr>
            <w:tcW w:w="5551" w:type="dxa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各专业根据教务处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复审意见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修改人才培养方案，形成定稿。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7月1日</w:t>
            </w:r>
          </w:p>
        </w:tc>
        <w:tc>
          <w:tcPr>
            <w:tcW w:w="5551" w:type="dxa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各专业启动课程简介和教学大纲修订工作。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7月30日</w:t>
            </w:r>
          </w:p>
        </w:tc>
        <w:tc>
          <w:tcPr>
            <w:tcW w:w="5551" w:type="dxa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各专业收集汇总本专业教学大纲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目录+各门课程大纲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，电子版发送教科办张燕云老师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邮箱：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673875058@qq.com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tabs>
          <w:tab w:val="left" w:pos="703"/>
        </w:tabs>
        <w:jc w:val="both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82"/>
    <w:rsid w:val="00252D5B"/>
    <w:rsid w:val="00565D82"/>
    <w:rsid w:val="0167712A"/>
    <w:rsid w:val="0318079F"/>
    <w:rsid w:val="0331278E"/>
    <w:rsid w:val="048A4A79"/>
    <w:rsid w:val="06687CC7"/>
    <w:rsid w:val="06D80203"/>
    <w:rsid w:val="0AFD0885"/>
    <w:rsid w:val="0B246358"/>
    <w:rsid w:val="0D425F40"/>
    <w:rsid w:val="0D827D7C"/>
    <w:rsid w:val="0D843890"/>
    <w:rsid w:val="0E952548"/>
    <w:rsid w:val="11CE46C7"/>
    <w:rsid w:val="12E17B0B"/>
    <w:rsid w:val="14FB59C0"/>
    <w:rsid w:val="16AB126E"/>
    <w:rsid w:val="16CA7456"/>
    <w:rsid w:val="17732F95"/>
    <w:rsid w:val="1A272258"/>
    <w:rsid w:val="1BCF2794"/>
    <w:rsid w:val="1D61592A"/>
    <w:rsid w:val="1DC97E15"/>
    <w:rsid w:val="207E038C"/>
    <w:rsid w:val="20D00288"/>
    <w:rsid w:val="23FF3173"/>
    <w:rsid w:val="24B801F7"/>
    <w:rsid w:val="25521202"/>
    <w:rsid w:val="2A0D1980"/>
    <w:rsid w:val="2A0E56A9"/>
    <w:rsid w:val="2AD0484F"/>
    <w:rsid w:val="2BA634D8"/>
    <w:rsid w:val="2BAD76DD"/>
    <w:rsid w:val="2BFD56A4"/>
    <w:rsid w:val="2E8C18B2"/>
    <w:rsid w:val="318B08C6"/>
    <w:rsid w:val="332A780D"/>
    <w:rsid w:val="36DB4EFB"/>
    <w:rsid w:val="3A211544"/>
    <w:rsid w:val="3C3C7F8C"/>
    <w:rsid w:val="3C537E17"/>
    <w:rsid w:val="3DDD7C3C"/>
    <w:rsid w:val="3E9825E6"/>
    <w:rsid w:val="3EF40E65"/>
    <w:rsid w:val="3F1E49A9"/>
    <w:rsid w:val="41DA3DFA"/>
    <w:rsid w:val="420C3E3E"/>
    <w:rsid w:val="42276069"/>
    <w:rsid w:val="42DA5CC8"/>
    <w:rsid w:val="43D91C2E"/>
    <w:rsid w:val="46732BB1"/>
    <w:rsid w:val="4781764A"/>
    <w:rsid w:val="4850329D"/>
    <w:rsid w:val="493554C8"/>
    <w:rsid w:val="4AD224F4"/>
    <w:rsid w:val="4B9C5183"/>
    <w:rsid w:val="4D1A1CC4"/>
    <w:rsid w:val="4F1A5BF4"/>
    <w:rsid w:val="502D01A2"/>
    <w:rsid w:val="506540F8"/>
    <w:rsid w:val="51853987"/>
    <w:rsid w:val="518D2544"/>
    <w:rsid w:val="539D6CDF"/>
    <w:rsid w:val="54DE5B1E"/>
    <w:rsid w:val="5520107B"/>
    <w:rsid w:val="599C2F12"/>
    <w:rsid w:val="5A975E8F"/>
    <w:rsid w:val="5AAB048F"/>
    <w:rsid w:val="5C7D2193"/>
    <w:rsid w:val="5EF32801"/>
    <w:rsid w:val="5F44139C"/>
    <w:rsid w:val="612E7FC7"/>
    <w:rsid w:val="627607AC"/>
    <w:rsid w:val="66286522"/>
    <w:rsid w:val="67307E57"/>
    <w:rsid w:val="69741F26"/>
    <w:rsid w:val="6B57463A"/>
    <w:rsid w:val="74347E1A"/>
    <w:rsid w:val="75954B8D"/>
    <w:rsid w:val="75CC251E"/>
    <w:rsid w:val="77E472C6"/>
    <w:rsid w:val="7849223E"/>
    <w:rsid w:val="79384283"/>
    <w:rsid w:val="793D2A4D"/>
    <w:rsid w:val="7AE302A3"/>
    <w:rsid w:val="7C3A1C64"/>
    <w:rsid w:val="7FE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2019-03-14T03:12:00Z</dcterms:created>
  <dc:creator>Administrator</dc:creator>
  <cp:lastModifiedBy>Administrator</cp:lastModifiedBy>
  <dcterms:modified xsi:type="dcterms:W3CDTF">2019-03-15T05:02:15Z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